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21C" w:rsidRPr="009942FE" w:rsidRDefault="009942FE" w:rsidP="009942FE">
      <w:pPr>
        <w:jc w:val="center"/>
        <w:rPr>
          <w:rFonts w:ascii="Arial" w:hAnsi="Arial" w:cs="Arial"/>
          <w:b/>
          <w:sz w:val="24"/>
        </w:rPr>
      </w:pPr>
      <w:r w:rsidRPr="009942FE">
        <w:rPr>
          <w:rFonts w:ascii="Arial" w:hAnsi="Arial" w:cs="Arial"/>
          <w:b/>
          <w:sz w:val="24"/>
        </w:rPr>
        <w:t>Anexo N°14 Periodo de Referencia M&amp;V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44"/>
        <w:gridCol w:w="2244"/>
        <w:gridCol w:w="2245"/>
        <w:gridCol w:w="2245"/>
      </w:tblGrid>
      <w:tr w:rsidR="009942FE" w:rsidRPr="009942FE" w:rsidTr="009942FE">
        <w:tc>
          <w:tcPr>
            <w:tcW w:w="2244" w:type="dxa"/>
            <w:shd w:val="clear" w:color="auto" w:fill="D9D9D9" w:themeFill="background1" w:themeFillShade="D9"/>
          </w:tcPr>
          <w:p w:rsidR="009942FE" w:rsidRPr="009942FE" w:rsidRDefault="009942FE" w:rsidP="009942FE">
            <w:pPr>
              <w:jc w:val="center"/>
              <w:rPr>
                <w:rFonts w:ascii="Arial" w:hAnsi="Arial" w:cs="Arial"/>
                <w:sz w:val="24"/>
              </w:rPr>
            </w:pPr>
            <w:r w:rsidRPr="009942FE">
              <w:rPr>
                <w:rFonts w:ascii="Arial" w:hAnsi="Arial" w:cs="Arial"/>
                <w:sz w:val="24"/>
              </w:rPr>
              <w:t>Nombre Hospital</w:t>
            </w:r>
          </w:p>
        </w:tc>
        <w:tc>
          <w:tcPr>
            <w:tcW w:w="2244" w:type="dxa"/>
            <w:shd w:val="clear" w:color="auto" w:fill="D9D9D9" w:themeFill="background1" w:themeFillShade="D9"/>
          </w:tcPr>
          <w:p w:rsidR="009942FE" w:rsidRPr="009942FE" w:rsidRDefault="009942FE" w:rsidP="009942FE">
            <w:pPr>
              <w:jc w:val="center"/>
              <w:rPr>
                <w:rFonts w:ascii="Arial" w:hAnsi="Arial" w:cs="Arial"/>
                <w:sz w:val="24"/>
                <w:vertAlign w:val="superscript"/>
              </w:rPr>
            </w:pPr>
            <w:r w:rsidRPr="009942FE">
              <w:rPr>
                <w:rFonts w:ascii="Arial" w:hAnsi="Arial" w:cs="Arial"/>
                <w:sz w:val="24"/>
              </w:rPr>
              <w:t>Periodo de referencia Combustible</w:t>
            </w:r>
            <w:r w:rsidRPr="009942FE">
              <w:rPr>
                <w:rFonts w:ascii="Arial" w:hAnsi="Arial" w:cs="Arial"/>
                <w:sz w:val="24"/>
                <w:vertAlign w:val="superscript"/>
              </w:rPr>
              <w:t>1</w:t>
            </w:r>
          </w:p>
        </w:tc>
        <w:tc>
          <w:tcPr>
            <w:tcW w:w="2245" w:type="dxa"/>
            <w:shd w:val="clear" w:color="auto" w:fill="D9D9D9" w:themeFill="background1" w:themeFillShade="D9"/>
          </w:tcPr>
          <w:p w:rsidR="009942FE" w:rsidRPr="009942FE" w:rsidRDefault="009942FE" w:rsidP="009942FE">
            <w:pPr>
              <w:jc w:val="center"/>
              <w:rPr>
                <w:rFonts w:ascii="Arial" w:hAnsi="Arial" w:cs="Arial"/>
                <w:sz w:val="24"/>
                <w:vertAlign w:val="superscript"/>
              </w:rPr>
            </w:pPr>
            <w:r w:rsidRPr="009942FE">
              <w:rPr>
                <w:rFonts w:ascii="Arial" w:hAnsi="Arial" w:cs="Arial"/>
                <w:sz w:val="24"/>
              </w:rPr>
              <w:t>Periodo de referencia Electricidad</w:t>
            </w:r>
            <w:r w:rsidRPr="009942FE">
              <w:rPr>
                <w:rFonts w:ascii="Arial" w:hAnsi="Arial" w:cs="Arial"/>
                <w:sz w:val="24"/>
                <w:vertAlign w:val="superscript"/>
              </w:rPr>
              <w:t>2</w:t>
            </w:r>
          </w:p>
        </w:tc>
        <w:tc>
          <w:tcPr>
            <w:tcW w:w="2245" w:type="dxa"/>
            <w:shd w:val="clear" w:color="auto" w:fill="D9D9D9" w:themeFill="background1" w:themeFillShade="D9"/>
          </w:tcPr>
          <w:p w:rsidR="009942FE" w:rsidRPr="009942FE" w:rsidRDefault="009942FE" w:rsidP="009942FE">
            <w:pPr>
              <w:jc w:val="center"/>
              <w:rPr>
                <w:rFonts w:ascii="Arial" w:hAnsi="Arial" w:cs="Arial"/>
                <w:sz w:val="24"/>
                <w:vertAlign w:val="superscript"/>
              </w:rPr>
            </w:pPr>
            <w:r w:rsidRPr="009942FE">
              <w:rPr>
                <w:rFonts w:ascii="Arial" w:hAnsi="Arial" w:cs="Arial"/>
                <w:sz w:val="24"/>
              </w:rPr>
              <w:t>Distribución de consumos</w:t>
            </w:r>
            <w:r w:rsidRPr="009942FE">
              <w:rPr>
                <w:rFonts w:ascii="Arial" w:hAnsi="Arial" w:cs="Arial"/>
                <w:sz w:val="24"/>
                <w:vertAlign w:val="superscript"/>
              </w:rPr>
              <w:t>3</w:t>
            </w:r>
          </w:p>
        </w:tc>
      </w:tr>
      <w:tr w:rsidR="00A37D6B" w:rsidRPr="009942FE" w:rsidTr="00E57CF5">
        <w:tc>
          <w:tcPr>
            <w:tcW w:w="2244" w:type="dxa"/>
            <w:vAlign w:val="center"/>
          </w:tcPr>
          <w:p w:rsidR="00A37D6B" w:rsidRPr="009942FE" w:rsidRDefault="00A37D6B" w:rsidP="000A5C63">
            <w:pPr>
              <w:jc w:val="center"/>
              <w:rPr>
                <w:rFonts w:ascii="Arial" w:hAnsi="Arial" w:cs="Arial"/>
                <w:sz w:val="24"/>
              </w:rPr>
            </w:pPr>
            <w:r w:rsidRPr="009942FE">
              <w:rPr>
                <w:rFonts w:ascii="Arial" w:hAnsi="Arial" w:cs="Arial"/>
                <w:sz w:val="24"/>
              </w:rPr>
              <w:t xml:space="preserve">Hospital </w:t>
            </w:r>
            <w:r w:rsidR="000A5C63">
              <w:rPr>
                <w:rFonts w:ascii="Arial" w:hAnsi="Arial" w:cs="Arial"/>
                <w:sz w:val="24"/>
              </w:rPr>
              <w:t>Eduardo Pereira-Valparaíso</w:t>
            </w:r>
          </w:p>
        </w:tc>
        <w:tc>
          <w:tcPr>
            <w:tcW w:w="2244" w:type="dxa"/>
            <w:vAlign w:val="center"/>
          </w:tcPr>
          <w:p w:rsidR="00A37D6B" w:rsidRPr="009942FE" w:rsidRDefault="00A37D6B" w:rsidP="00783D0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Enero 2016-Diciembre 2016</w:t>
            </w:r>
          </w:p>
        </w:tc>
        <w:tc>
          <w:tcPr>
            <w:tcW w:w="2245" w:type="dxa"/>
            <w:vAlign w:val="center"/>
          </w:tcPr>
          <w:p w:rsidR="00A37D6B" w:rsidRPr="009942FE" w:rsidRDefault="00F768E0" w:rsidP="00F768E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Diciembre</w:t>
            </w:r>
            <w:r>
              <w:rPr>
                <w:rFonts w:ascii="Arial" w:hAnsi="Arial" w:cs="Arial"/>
                <w:sz w:val="24"/>
              </w:rPr>
              <w:t xml:space="preserve"> 2015</w:t>
            </w:r>
            <w:r w:rsidR="00A37D6B">
              <w:rPr>
                <w:rFonts w:ascii="Arial" w:hAnsi="Arial" w:cs="Arial"/>
                <w:sz w:val="24"/>
              </w:rPr>
              <w:t xml:space="preserve">- </w:t>
            </w:r>
            <w:r>
              <w:rPr>
                <w:rFonts w:ascii="Arial" w:hAnsi="Arial" w:cs="Arial"/>
                <w:sz w:val="24"/>
              </w:rPr>
              <w:t xml:space="preserve">Noviembre </w:t>
            </w:r>
            <w:r w:rsidR="00A37D6B">
              <w:rPr>
                <w:rFonts w:ascii="Arial" w:hAnsi="Arial" w:cs="Arial"/>
                <w:sz w:val="24"/>
              </w:rPr>
              <w:t>2016</w:t>
            </w:r>
          </w:p>
        </w:tc>
        <w:tc>
          <w:tcPr>
            <w:tcW w:w="2245" w:type="dxa"/>
            <w:vAlign w:val="center"/>
          </w:tcPr>
          <w:p w:rsidR="00A37D6B" w:rsidRPr="009942FE" w:rsidRDefault="00A37D6B" w:rsidP="00F768E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Informe Final </w:t>
            </w:r>
            <w:r w:rsidR="00F768E0">
              <w:rPr>
                <w:rFonts w:ascii="Arial" w:hAnsi="Arial" w:cs="Arial"/>
                <w:sz w:val="24"/>
              </w:rPr>
              <w:t>Hospital Eduardo Pereira</w:t>
            </w:r>
            <w:r>
              <w:rPr>
                <w:rFonts w:ascii="Arial" w:hAnsi="Arial" w:cs="Arial"/>
                <w:sz w:val="24"/>
              </w:rPr>
              <w:t xml:space="preserve"> </w:t>
            </w:r>
          </w:p>
        </w:tc>
      </w:tr>
    </w:tbl>
    <w:p w:rsidR="009942FE" w:rsidRDefault="009942FE" w:rsidP="009942FE">
      <w:pPr>
        <w:jc w:val="center"/>
      </w:pPr>
      <w:bookmarkStart w:id="0" w:name="_GoBack"/>
      <w:bookmarkEnd w:id="0"/>
    </w:p>
    <w:sectPr w:rsidR="009942FE" w:rsidSect="009942FE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9CD" w:rsidRDefault="006349CD" w:rsidP="009942FE">
      <w:pPr>
        <w:spacing w:after="0" w:line="240" w:lineRule="auto"/>
      </w:pPr>
      <w:r>
        <w:separator/>
      </w:r>
    </w:p>
  </w:endnote>
  <w:endnote w:type="continuationSeparator" w:id="0">
    <w:p w:rsidR="006349CD" w:rsidRDefault="006349CD" w:rsidP="00994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2FE" w:rsidRPr="009942FE" w:rsidRDefault="009942FE" w:rsidP="009942FE">
    <w:pPr>
      <w:pStyle w:val="Piedepgina"/>
      <w:jc w:val="both"/>
      <w:rPr>
        <w:rFonts w:ascii="Arial" w:hAnsi="Arial" w:cs="Arial"/>
        <w:sz w:val="20"/>
      </w:rPr>
    </w:pPr>
    <w:r w:rsidRPr="009942FE">
      <w:rPr>
        <w:rFonts w:ascii="Arial" w:hAnsi="Arial" w:cs="Arial"/>
        <w:vertAlign w:val="superscript"/>
      </w:rPr>
      <w:t xml:space="preserve">1 </w:t>
    </w:r>
    <w:r w:rsidRPr="009942FE">
      <w:rPr>
        <w:rFonts w:ascii="Arial" w:hAnsi="Arial" w:cs="Arial"/>
        <w:sz w:val="20"/>
      </w:rPr>
      <w:t>El periodo indicado deberá ser considerado para proponer la línea base de cada proyecto, la cua</w:t>
    </w:r>
    <w:r w:rsidRPr="009942FE">
      <w:rPr>
        <w:rFonts w:ascii="Arial" w:hAnsi="Arial" w:cs="Arial"/>
        <w:sz w:val="20"/>
      </w:rPr>
      <w:t xml:space="preserve">l </w:t>
    </w:r>
    <w:r w:rsidRPr="009942FE">
      <w:rPr>
        <w:rFonts w:ascii="Arial" w:hAnsi="Arial" w:cs="Arial"/>
        <w:sz w:val="20"/>
      </w:rPr>
      <w:t>dependerá del tipo de proyecto propuesto y</w:t>
    </w:r>
    <w:r w:rsidRPr="009942FE">
      <w:rPr>
        <w:rFonts w:ascii="Arial" w:hAnsi="Arial" w:cs="Arial"/>
        <w:sz w:val="20"/>
      </w:rPr>
      <w:t xml:space="preserve"> </w:t>
    </w:r>
    <w:r w:rsidRPr="009942FE">
      <w:rPr>
        <w:rFonts w:ascii="Arial" w:hAnsi="Arial" w:cs="Arial"/>
        <w:sz w:val="20"/>
      </w:rPr>
      <w:t>el límite de medida a considera</w:t>
    </w:r>
    <w:r w:rsidRPr="009942FE">
      <w:rPr>
        <w:rFonts w:ascii="Arial" w:hAnsi="Arial" w:cs="Arial"/>
        <w:sz w:val="20"/>
      </w:rPr>
      <w:t>r.</w:t>
    </w:r>
  </w:p>
  <w:p w:rsidR="009942FE" w:rsidRPr="009942FE" w:rsidRDefault="009942FE" w:rsidP="009942FE">
    <w:pPr>
      <w:pStyle w:val="Piedepgina"/>
      <w:jc w:val="both"/>
      <w:rPr>
        <w:rFonts w:ascii="Arial" w:hAnsi="Arial" w:cs="Arial"/>
        <w:sz w:val="20"/>
      </w:rPr>
    </w:pPr>
    <w:r w:rsidRPr="009942FE">
      <w:rPr>
        <w:rFonts w:ascii="Arial" w:hAnsi="Arial" w:cs="Arial"/>
        <w:vertAlign w:val="superscript"/>
      </w:rPr>
      <w:t>2</w:t>
    </w:r>
    <w:r w:rsidRPr="009942FE">
      <w:rPr>
        <w:rFonts w:ascii="Arial" w:hAnsi="Arial" w:cs="Arial"/>
        <w:vertAlign w:val="superscript"/>
      </w:rPr>
      <w:t xml:space="preserve"> </w:t>
    </w:r>
    <w:r w:rsidRPr="009942FE">
      <w:rPr>
        <w:rFonts w:ascii="Arial" w:hAnsi="Arial" w:cs="Arial"/>
        <w:sz w:val="20"/>
      </w:rPr>
      <w:t>El periodo indicado deberá ser considerado para proponer la línea base de cada proyecto, la cual</w:t>
    </w:r>
    <w:r w:rsidRPr="009942FE">
      <w:rPr>
        <w:rFonts w:ascii="Arial" w:hAnsi="Arial" w:cs="Arial"/>
        <w:sz w:val="20"/>
      </w:rPr>
      <w:t xml:space="preserve"> </w:t>
    </w:r>
    <w:r w:rsidRPr="009942FE">
      <w:rPr>
        <w:rFonts w:ascii="Arial" w:hAnsi="Arial" w:cs="Arial"/>
        <w:sz w:val="20"/>
      </w:rPr>
      <w:t>dependerá del tipo de proyecto propuesto y el límite de medida a considerar</w:t>
    </w:r>
    <w:r w:rsidRPr="009942FE">
      <w:rPr>
        <w:rFonts w:ascii="Arial" w:hAnsi="Arial" w:cs="Arial"/>
        <w:sz w:val="20"/>
      </w:rPr>
      <w:t>.</w:t>
    </w:r>
  </w:p>
  <w:p w:rsidR="009942FE" w:rsidRPr="009942FE" w:rsidRDefault="009942FE" w:rsidP="009942FE">
    <w:pPr>
      <w:pStyle w:val="Piedepgina"/>
      <w:jc w:val="both"/>
      <w:rPr>
        <w:rFonts w:ascii="Arial" w:hAnsi="Arial" w:cs="Arial"/>
        <w:sz w:val="20"/>
      </w:rPr>
    </w:pPr>
    <w:r w:rsidRPr="009942FE">
      <w:rPr>
        <w:rFonts w:ascii="Arial" w:hAnsi="Arial" w:cs="Arial"/>
        <w:vertAlign w:val="superscript"/>
      </w:rPr>
      <w:t>3</w:t>
    </w:r>
    <w:r w:rsidRPr="009942FE">
      <w:rPr>
        <w:rFonts w:ascii="Arial" w:hAnsi="Arial" w:cs="Arial"/>
      </w:rPr>
      <w:t xml:space="preserve"> </w:t>
    </w:r>
    <w:r w:rsidRPr="009942FE">
      <w:rPr>
        <w:rFonts w:ascii="Arial" w:hAnsi="Arial" w:cs="Arial"/>
        <w:sz w:val="20"/>
      </w:rPr>
      <w:t>El oferente deberá considerar la distribución de consumo porcentual indicado en el documento</w:t>
    </w:r>
    <w:r w:rsidRPr="009942FE">
      <w:rPr>
        <w:rFonts w:ascii="Arial" w:hAnsi="Arial" w:cs="Arial"/>
        <w:sz w:val="20"/>
      </w:rPr>
      <w:t xml:space="preserve"> </w:t>
    </w:r>
    <w:r w:rsidRPr="009942FE">
      <w:rPr>
        <w:rFonts w:ascii="Arial" w:hAnsi="Arial" w:cs="Arial"/>
        <w:sz w:val="20"/>
      </w:rPr>
      <w:t>estipulado</w:t>
    </w:r>
    <w:r w:rsidRPr="009942FE">
      <w:rPr>
        <w:rFonts w:ascii="Arial" w:hAnsi="Arial" w:cs="Arial"/>
        <w:sz w:val="2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9CD" w:rsidRDefault="006349CD" w:rsidP="009942FE">
      <w:pPr>
        <w:spacing w:after="0" w:line="240" w:lineRule="auto"/>
      </w:pPr>
      <w:r>
        <w:separator/>
      </w:r>
    </w:p>
  </w:footnote>
  <w:footnote w:type="continuationSeparator" w:id="0">
    <w:p w:rsidR="006349CD" w:rsidRDefault="006349CD" w:rsidP="009942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2FE"/>
    <w:rsid w:val="000A5C63"/>
    <w:rsid w:val="000F2EFC"/>
    <w:rsid w:val="0026021C"/>
    <w:rsid w:val="003D083C"/>
    <w:rsid w:val="00433835"/>
    <w:rsid w:val="004D3CDD"/>
    <w:rsid w:val="006349CD"/>
    <w:rsid w:val="00871111"/>
    <w:rsid w:val="00964EBD"/>
    <w:rsid w:val="009942FE"/>
    <w:rsid w:val="00A37D6B"/>
    <w:rsid w:val="00F7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94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942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42FE"/>
  </w:style>
  <w:style w:type="paragraph" w:styleId="Piedepgina">
    <w:name w:val="footer"/>
    <w:basedOn w:val="Normal"/>
    <w:link w:val="PiedepginaCar"/>
    <w:uiPriority w:val="99"/>
    <w:unhideWhenUsed/>
    <w:rsid w:val="009942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42FE"/>
  </w:style>
  <w:style w:type="paragraph" w:styleId="Textodeglobo">
    <w:name w:val="Balloon Text"/>
    <w:basedOn w:val="Normal"/>
    <w:link w:val="TextodegloboCar"/>
    <w:uiPriority w:val="99"/>
    <w:semiHidden/>
    <w:unhideWhenUsed/>
    <w:rsid w:val="00994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42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94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942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42FE"/>
  </w:style>
  <w:style w:type="paragraph" w:styleId="Piedepgina">
    <w:name w:val="footer"/>
    <w:basedOn w:val="Normal"/>
    <w:link w:val="PiedepginaCar"/>
    <w:uiPriority w:val="99"/>
    <w:unhideWhenUsed/>
    <w:rsid w:val="009942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42FE"/>
  </w:style>
  <w:style w:type="paragraph" w:styleId="Textodeglobo">
    <w:name w:val="Balloon Text"/>
    <w:basedOn w:val="Normal"/>
    <w:link w:val="TextodegloboCar"/>
    <w:uiPriority w:val="99"/>
    <w:semiHidden/>
    <w:unhideWhenUsed/>
    <w:rsid w:val="00994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42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Opazo</dc:creator>
  <cp:lastModifiedBy>Felipe Opazo</cp:lastModifiedBy>
  <cp:revision>4</cp:revision>
  <dcterms:created xsi:type="dcterms:W3CDTF">2017-01-27T15:26:00Z</dcterms:created>
  <dcterms:modified xsi:type="dcterms:W3CDTF">2017-01-27T15:27:00Z</dcterms:modified>
</cp:coreProperties>
</file>